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83" w:rsidRPr="00D96B39" w:rsidRDefault="00680E83" w:rsidP="00D96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B39">
        <w:rPr>
          <w:rFonts w:ascii="Times New Roman" w:hAnsi="Times New Roman" w:cs="Times New Roman"/>
          <w:b/>
          <w:sz w:val="32"/>
          <w:szCs w:val="32"/>
        </w:rPr>
        <w:t>Готов ли мой ребёнок к школе?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Поступление в школу – не только важная ступенька в жизни ребенка, но главное событие для всей семьи, к которому, в большинстве случаев, заранее готовятся, думают, обсуждают, выбирают школу и беспокоятся. Вот некоторые из вопросов, о которых стоит задуматься родителям: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B3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Что такое «готовность к школе»? Что в себя включает это понятие, есть ли она у вашего ребенка? 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B3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Какова особенность развития вашего ребенка, что может повлиять на успешность адаптации к школе, обучение в школе? Профилактика трудностей, что можно сделать, чтобы, по возможности, их сгладить? 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B39">
        <w:rPr>
          <w:rFonts w:ascii="Times New Roman" w:hAnsi="Times New Roman" w:cs="Times New Roman"/>
          <w:i/>
          <w:color w:val="002060"/>
          <w:sz w:val="28"/>
          <w:szCs w:val="28"/>
        </w:rPr>
        <w:t>Очень часто звучит вопрос: а готов ли мой ребенок к школе?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Особенно остро он возникает, когда родители колеблются: с 6 или с 7 лет отдавать ребенка в школу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Приходится подробно разъяснять понятие </w:t>
      </w:r>
      <w:r w:rsidRPr="00D96B39">
        <w:rPr>
          <w:rFonts w:ascii="Times New Roman" w:hAnsi="Times New Roman" w:cs="Times New Roman"/>
          <w:i/>
          <w:sz w:val="28"/>
          <w:szCs w:val="28"/>
        </w:rPr>
        <w:t>«психологическая готовность к школе» - это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Если говорить другим языком – необходимый и достаточный уровень актуального развития должен быть таким, чтобы программа обучения попала в «зону ближайшего развития ребенка». А «зона ближайшего развития» определяется тем, что ребенок может достичь в сотрудничестве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Один из важных компонентов готовности к школьному обучению </w:t>
      </w:r>
      <w:r w:rsidRPr="00D96B39">
        <w:rPr>
          <w:rFonts w:ascii="Times New Roman" w:hAnsi="Times New Roman" w:cs="Times New Roman"/>
          <w:i/>
          <w:sz w:val="28"/>
          <w:szCs w:val="28"/>
        </w:rPr>
        <w:t>– уровень умственного развития.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B39">
        <w:rPr>
          <w:rFonts w:ascii="Times New Roman" w:hAnsi="Times New Roman" w:cs="Times New Roman"/>
          <w:i/>
          <w:color w:val="002060"/>
          <w:sz w:val="28"/>
          <w:szCs w:val="28"/>
        </w:rPr>
        <w:t>Что предполагает умственная готовность?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B39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наличие у ребенка достаточного объема знаний и представлений об окружающем его мире, способность наблюдать, анализировать, понимать причинно-следственные связи в нем, обобщать понятия, выделять существенные стороны предметов и явлений, 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сравнивать их между собой; т.е., иными словами, 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умение интересоваться, 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думать, </w:t>
      </w:r>
      <w:r w:rsidRPr="00D96B39">
        <w:rPr>
          <w:rFonts w:ascii="Times New Roman" w:hAnsi="Times New Roman" w:cs="Times New Roman"/>
          <w:sz w:val="28"/>
          <w:szCs w:val="28"/>
        </w:rPr>
        <w:lastRenderedPageBreak/>
        <w:t>понимать, т.е. развивать познавательную активность,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 которая лежит в основе познавательных интересов и познавательной деятельности.</w:t>
      </w:r>
      <w:proofErr w:type="gramEnd"/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В тесной связи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умственным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, </w:t>
      </w:r>
      <w:r w:rsidR="00D96B39">
        <w:rPr>
          <w:rFonts w:ascii="Times New Roman" w:hAnsi="Times New Roman" w:cs="Times New Roman"/>
          <w:sz w:val="28"/>
          <w:szCs w:val="28"/>
        </w:rPr>
        <w:t xml:space="preserve"> </w:t>
      </w:r>
      <w:r w:rsidRPr="00D96B39">
        <w:rPr>
          <w:rFonts w:ascii="Times New Roman" w:hAnsi="Times New Roman" w:cs="Times New Roman"/>
          <w:sz w:val="28"/>
          <w:szCs w:val="28"/>
        </w:rPr>
        <w:t xml:space="preserve">идет и речевое развитие ребенка. Очень часто родители под развитием речи понимают только правильность произношения звуков, забывая про словарный запас ребенка, как он связывает слова в предложении. </w:t>
      </w:r>
      <w:r w:rsidRPr="00D96B39">
        <w:rPr>
          <w:rFonts w:ascii="Times New Roman" w:hAnsi="Times New Roman" w:cs="Times New Roman"/>
          <w:i/>
          <w:sz w:val="28"/>
          <w:szCs w:val="28"/>
        </w:rPr>
        <w:t>Особое внимание следует уделять тому, как ребенок описывает, пересказывает, может ли он составить развернутые предложения, т.е. обращать внимание на его связную речь, развитие фонематического слуха.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Что касается математических представлений. Готовый к школе ребенок может различать пространственное р</w:t>
      </w:r>
      <w:r w:rsidR="00D96B39">
        <w:rPr>
          <w:rFonts w:ascii="Times New Roman" w:hAnsi="Times New Roman" w:cs="Times New Roman"/>
          <w:sz w:val="28"/>
          <w:szCs w:val="28"/>
        </w:rPr>
        <w:t>асположение предметов, используя</w:t>
      </w:r>
      <w:r w:rsidRPr="00D96B39">
        <w:rPr>
          <w:rFonts w:ascii="Times New Roman" w:hAnsi="Times New Roman" w:cs="Times New Roman"/>
          <w:sz w:val="28"/>
          <w:szCs w:val="28"/>
        </w:rPr>
        <w:t xml:space="preserve"> предметы сверху, снизу, справа, слева и т.д., определять величину и соотношение предметов: больше, меньше и т.д. Именно с этими проблемами приходят дети при поступлении в школу.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В 5-6 лет формируются предпосылки учебной деятельности: умение сознательно подчинять свои действия правилу, ориентироваться на заданную систему требований, умение внимательно слушать и выполнять задания, предлагаемые в устной форме, умение самостоятельно действовать по зрительному образцу.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>Большое значение имеет умственная работоспособность – сосредоточение на умственной деятельности.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Влияет и развитие крупной и мелкой моторики, уровень развития произвольности всех функций.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эмоциональная зрелость и социальная зрелость, т.е. потребность в общении со сверстниками и умение подчинять свое поведение законам детских групп.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B39">
        <w:rPr>
          <w:rFonts w:ascii="Times New Roman" w:hAnsi="Times New Roman" w:cs="Times New Roman"/>
          <w:i/>
          <w:color w:val="002060"/>
          <w:sz w:val="28"/>
          <w:szCs w:val="28"/>
        </w:rPr>
        <w:t>Как определить, насколько готов ребенок к школе? Что надо делать, чтобы правильно подготовить его?</w:t>
      </w: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Как правило, компоненты психологической готовности к школе возникают естественным путем при нормальном развитии ребенка: когда он много играет сам, со сверстниками и взрослыми, как в сюжетно-ролевую игру, так и в игры с правилами, подвижные игры </w:t>
      </w:r>
      <w:r w:rsidRPr="00D96B39">
        <w:rPr>
          <w:rFonts w:ascii="Times New Roman" w:hAnsi="Times New Roman" w:cs="Times New Roman"/>
          <w:i/>
          <w:sz w:val="28"/>
          <w:szCs w:val="28"/>
        </w:rPr>
        <w:t>(игра – ведущая деятельность этого периода).</w:t>
      </w:r>
      <w:r w:rsidRPr="00D9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 xml:space="preserve">Кроме того, он рисует, раскрашивает, лепит, вырезает, собирает </w:t>
      </w:r>
      <w:r w:rsidRPr="00D96B39">
        <w:rPr>
          <w:rFonts w:ascii="Times New Roman" w:hAnsi="Times New Roman" w:cs="Times New Roman"/>
          <w:sz w:val="28"/>
          <w:szCs w:val="28"/>
        </w:rPr>
        <w:lastRenderedPageBreak/>
        <w:t>кубики, мозаику, конструктор, пытается играть на игрушечных инструментах (дудка, бубен, металлофон и т.п.) и, конечно же, слушает сказки, рассказы, стихи.</w:t>
      </w:r>
      <w:proofErr w:type="gramEnd"/>
    </w:p>
    <w:p w:rsidR="00D96B39" w:rsidRDefault="00D96B39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 xml:space="preserve">Говорите </w:t>
      </w:r>
      <w:r w:rsidRPr="00D96B39">
        <w:rPr>
          <w:rFonts w:ascii="Times New Roman" w:hAnsi="Times New Roman" w:cs="Times New Roman"/>
          <w:sz w:val="28"/>
          <w:szCs w:val="28"/>
        </w:rPr>
        <w:t xml:space="preserve">с ребенком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обо всех событиях в течение дня (так вы получите информацию о его словарном запасе, о способности понимать причинно-следственные связи); </w:t>
      </w:r>
    </w:p>
    <w:p w:rsidR="00D96B39" w:rsidRDefault="00D96B39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>Порисуйте, полепите</w:t>
      </w:r>
      <w:r w:rsidRPr="00D96B39">
        <w:rPr>
          <w:rFonts w:ascii="Times New Roman" w:hAnsi="Times New Roman" w:cs="Times New Roman"/>
          <w:sz w:val="28"/>
          <w:szCs w:val="28"/>
        </w:rPr>
        <w:t xml:space="preserve"> с ним, описывая словами, что и как делаете (станет понятно, насколько ребенок освоил пространственные представления, понятия величины и соотношения);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>Поиграйте в слова</w:t>
      </w:r>
      <w:r w:rsidRPr="00D96B39">
        <w:rPr>
          <w:rFonts w:ascii="Times New Roman" w:hAnsi="Times New Roman" w:cs="Times New Roman"/>
          <w:sz w:val="28"/>
          <w:szCs w:val="28"/>
        </w:rPr>
        <w:t xml:space="preserve"> (вы оцените не только словарный запас, но и способность выделять звуки, умственную работоспособность);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>Игра в «загадки».</w:t>
      </w:r>
      <w:r w:rsidRPr="00D96B39">
        <w:rPr>
          <w:rFonts w:ascii="Times New Roman" w:hAnsi="Times New Roman" w:cs="Times New Roman"/>
          <w:sz w:val="28"/>
          <w:szCs w:val="28"/>
        </w:rPr>
        <w:t xml:space="preserve"> Вы перечисляете предметы мебели, а ребенок отгадывает обобщающее слово «мебель» (развиваются способности к обобщению и анализу);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>Игра в «сравнения».</w:t>
      </w:r>
      <w:r w:rsidRPr="00D96B39">
        <w:rPr>
          <w:rFonts w:ascii="Times New Roman" w:hAnsi="Times New Roman" w:cs="Times New Roman"/>
          <w:sz w:val="28"/>
          <w:szCs w:val="28"/>
        </w:rPr>
        <w:t xml:space="preserve"> Что общего, и чем отличаются мячик и арбуз? (выявите способность анализировать и выделять существенные признаки);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i/>
          <w:sz w:val="28"/>
          <w:szCs w:val="28"/>
        </w:rPr>
        <w:t xml:space="preserve">Игра «робот». </w:t>
      </w:r>
      <w:r w:rsidRPr="00D96B39">
        <w:rPr>
          <w:rFonts w:ascii="Times New Roman" w:hAnsi="Times New Roman" w:cs="Times New Roman"/>
          <w:sz w:val="28"/>
          <w:szCs w:val="28"/>
        </w:rPr>
        <w:t xml:space="preserve">Вы даете инструкцию из последовательности действий, а он выполняет (оцениваете его умение сосредоточиться, контролировать свою деятельность, удерживая последовательность действий).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t>На что следует обращать внимание?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t>Насколько ребенку интересна умственная деятельность, как быстро он устает и теряет интерес, как оценивает свои достижения. Спросите его, хочет ли он в школу? Почему?</w:t>
      </w: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t>С чем это связано не желание детей идти в школу?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Прежде всего, поговорим о кризисном периоде: 6-7 лет. Общение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6B39">
        <w:rPr>
          <w:rFonts w:ascii="Times New Roman" w:hAnsi="Times New Roman" w:cs="Times New Roman"/>
          <w:sz w:val="28"/>
          <w:szCs w:val="28"/>
        </w:rPr>
        <w:t xml:space="preserve"> взрослыми и сверстниками создает «социальную ситуацию развития», в которой развивается и меняется сам ребенок. Изменение отношения к самому себе связано с прохождением кризиса 7 лет. Новое отношение к себе характеризуется умением совмещать несколько позиций, видеть себя и свои </w:t>
      </w:r>
      <w:r w:rsidRPr="00D96B39">
        <w:rPr>
          <w:rFonts w:ascii="Times New Roman" w:hAnsi="Times New Roman" w:cs="Times New Roman"/>
          <w:sz w:val="28"/>
          <w:szCs w:val="28"/>
        </w:rPr>
        <w:lastRenderedPageBreak/>
        <w:t>поступки со стороны. Это умение способствует формированию таких компонентов учебной деятельности, как: действий контроля и оценки деятельности, способность ориентироваться на поиск общего способа решения задач.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Младшие школьники, которые психологически не готовы к школе (еще «домашние») не получают удовольствия от разных вариантов решения задачи, а спешат получить готовый ответ.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Часто дети начинают «учиться» с 5 лет и еще раньше, они порой просто не успевают «дорасти» до желания учиться, а уже получают учебную нагрузку. Таким образом, дошкольники не доигрывают в игры (дидактические, подвижные), оскудели и сюжеты ролевых игр. Именно в период 5-7 лет в игре (за счет «зон ближайшего развития») развивается мышление, фантазия, воображение, </w:t>
      </w:r>
      <w:proofErr w:type="spellStart"/>
      <w:r w:rsidRPr="00D96B39">
        <w:rPr>
          <w:rFonts w:ascii="Times New Roman" w:hAnsi="Times New Roman" w:cs="Times New Roman"/>
          <w:sz w:val="28"/>
          <w:szCs w:val="28"/>
        </w:rPr>
        <w:t>аффективно-потребностная</w:t>
      </w:r>
      <w:proofErr w:type="spellEnd"/>
      <w:r w:rsidRPr="00D96B39">
        <w:rPr>
          <w:rFonts w:ascii="Times New Roman" w:hAnsi="Times New Roman" w:cs="Times New Roman"/>
          <w:sz w:val="28"/>
          <w:szCs w:val="28"/>
        </w:rPr>
        <w:t xml:space="preserve"> сфера.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Родители меньше и эпизодически уделяет внимание обучению игре. Сокращается время общения друг с другом. Но свято место пусто не бывает. На место игр пришли игры на компьютере, приставках, телевизор. Принципиальная разница в том, что в этих играх мало работает воображение и фантазия, нет внутреннего плана действия, не развивается символическая функция, т.е. нет всего того, что есть в живой игре, где дети – «активные субъекты», а не «пассивные зрители».</w:t>
      </w: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Конечно, психологическое развитие ребенка не всегда совпадает с его возрастом – кому-то легко пойти в школу с 6 лет, а кому-то и в 7 рановато. </w:t>
      </w:r>
      <w:r w:rsidRPr="00C670FF">
        <w:rPr>
          <w:rFonts w:ascii="Times New Roman" w:hAnsi="Times New Roman" w:cs="Times New Roman"/>
          <w:i/>
          <w:sz w:val="28"/>
          <w:szCs w:val="28"/>
        </w:rPr>
        <w:t>Главное, учитывать возможности и способности своего ребенка, помня о школьных перегрузках.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t>Надо ли уделять специальное внимание подготовке к школе?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>Здесь необходимо найти «золотую середину»: не перестараться, «натаскивая» малыша, требуя от него непосильного («потому, что другие это уже знают и умеют») и не перекладывать занятия на плечи других специалистов, отстраняясь от занятий.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Как организовать занятие?</w:t>
      </w:r>
    </w:p>
    <w:p w:rsidR="00C670FF" w:rsidRDefault="00C670FF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Длительность занятия должна быть 15-25 мин, систематически (3-4 раза в неделю);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Не переходите к следующему заданию, если предыдущее не выполнено (ребенок должен получить удовлетворение от достигнутого результата); 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Цель должна заинтересовать ребенка, быть новой и чуть-чуть сложной, но достижимой при помощи взрослого. 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t>Чем целесообразно заниматься?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Развивать образные представления (конструирование, рисование, мозаика, сочинение); 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Для развития мелких движений руки добавим нанизывание бус, игры с куклами. Для развития крупных движений – подвижные игры, игры в мяч, катание на лыжах и т.п.; 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Не стараться «натренировать» ребенка на выполнение заданий, а организовать работу так, чтобы ребенок понял способ решения; работать над пониманием материала, а не над скоростью выполнения; 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0FF">
        <w:rPr>
          <w:rFonts w:ascii="Times New Roman" w:hAnsi="Times New Roman" w:cs="Times New Roman"/>
          <w:sz w:val="28"/>
          <w:szCs w:val="28"/>
        </w:rPr>
        <w:t xml:space="preserve">Стремиться к тому, чтобы начатое дело было доведено до конца; </w:t>
      </w: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D9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FF">
        <w:rPr>
          <w:rFonts w:ascii="Times New Roman" w:hAnsi="Times New Roman" w:cs="Times New Roman"/>
          <w:i/>
          <w:sz w:val="28"/>
          <w:szCs w:val="28"/>
        </w:rPr>
        <w:t xml:space="preserve">Очень важно привить ребенку веру в свои силы. Научитесь не огорчать его своим неудовольствием и не сердитесь за непонимание и неумение. </w:t>
      </w: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670FF" w:rsidRDefault="00C670FF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0FF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Когда надо начинать готовиться к школе?</w:t>
      </w: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B39">
        <w:rPr>
          <w:rFonts w:ascii="Times New Roman" w:hAnsi="Times New Roman" w:cs="Times New Roman"/>
          <w:sz w:val="28"/>
          <w:szCs w:val="28"/>
        </w:rPr>
        <w:t xml:space="preserve">Никогда не рано и лучше поздно, чем никогда. </w:t>
      </w:r>
      <w:proofErr w:type="gramStart"/>
      <w:r w:rsidRPr="00D96B39">
        <w:rPr>
          <w:rFonts w:ascii="Times New Roman" w:hAnsi="Times New Roman" w:cs="Times New Roman"/>
          <w:sz w:val="28"/>
          <w:szCs w:val="28"/>
        </w:rPr>
        <w:t>Ведь ваши совместные игры с малышом (действия с предметами в раннем возрасте, ответы на «почему?», сказки, совместные игры с ним в более старшем возрасте) привлечение его к труду в быту и самообслуживанию, интерес к занятиям и разговор о том, что происходит вокруг, обсуждение увиденного и прочитанного – все это обучение, которое ведет за собой развитие.</w:t>
      </w:r>
      <w:proofErr w:type="gramEnd"/>
    </w:p>
    <w:p w:rsidR="00680E83" w:rsidRPr="00D96B39" w:rsidRDefault="00680E83" w:rsidP="00C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0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Старайтесь удовлетворить его любопытст</w:t>
      </w:r>
      <w:r w:rsidR="00C670FF" w:rsidRPr="00C670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во (как на кухне, так и в книге).</w:t>
      </w:r>
      <w:r w:rsidRPr="00C670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680E8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683DA3" w:rsidRPr="00C670FF" w:rsidRDefault="00680E83" w:rsidP="00C670F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0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Помните, что лучше всего ребенок усвоит то, что будет ему казаться важным и интересным.</w:t>
      </w:r>
    </w:p>
    <w:sectPr w:rsidR="00683DA3" w:rsidRPr="00C670FF" w:rsidSect="00C0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D95"/>
    <w:multiLevelType w:val="hybridMultilevel"/>
    <w:tmpl w:val="7958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5123"/>
    <w:multiLevelType w:val="hybridMultilevel"/>
    <w:tmpl w:val="A356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83"/>
    <w:rsid w:val="00680E83"/>
    <w:rsid w:val="00683DA3"/>
    <w:rsid w:val="00C04E68"/>
    <w:rsid w:val="00C670FF"/>
    <w:rsid w:val="00D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2012-02-20T17:15:00Z</dcterms:created>
  <dcterms:modified xsi:type="dcterms:W3CDTF">2012-02-28T16:14:00Z</dcterms:modified>
</cp:coreProperties>
</file>